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2E35C" w14:textId="77777777" w:rsidR="009671AE" w:rsidRPr="003A536A" w:rsidRDefault="00234ACF" w:rsidP="003A536A">
      <w:pPr>
        <w:jc w:val="center"/>
        <w:rPr>
          <w:rFonts w:ascii="Arial" w:hAnsi="Arial" w:cs="Arial"/>
          <w:b/>
          <w:bCs/>
          <w:sz w:val="28"/>
          <w:szCs w:val="28"/>
        </w:rPr>
      </w:pPr>
      <w:r w:rsidRPr="003A536A">
        <w:rPr>
          <w:rFonts w:ascii="Arial" w:hAnsi="Arial" w:cs="Arial"/>
          <w:b/>
          <w:bCs/>
          <w:sz w:val="28"/>
          <w:szCs w:val="28"/>
        </w:rPr>
        <w:t>Slavery &amp; Human Trafficking Policy Statement</w:t>
      </w:r>
    </w:p>
    <w:p w14:paraId="5C392367" w14:textId="77777777" w:rsidR="009671AE" w:rsidRPr="003A536A" w:rsidRDefault="009671AE" w:rsidP="00AA2422">
      <w:pPr>
        <w:rPr>
          <w:rFonts w:ascii="Arial" w:hAnsi="Arial" w:cs="Arial"/>
          <w:sz w:val="22"/>
          <w:szCs w:val="22"/>
        </w:rPr>
      </w:pPr>
    </w:p>
    <w:p w14:paraId="170FFE3D"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 xml:space="preserve">Modern slavery is a crime and a gross violation of fundamental human rights. It takes various forms, all of which have in common the deprivation of </w:t>
      </w:r>
      <w:proofErr w:type="gramStart"/>
      <w:r w:rsidRPr="003A536A">
        <w:rPr>
          <w:rFonts w:ascii="Arial" w:hAnsi="Arial" w:cs="Arial"/>
          <w:color w:val="1D1D1B"/>
          <w:sz w:val="22"/>
          <w:szCs w:val="22"/>
        </w:rPr>
        <w:t>a person’s</w:t>
      </w:r>
      <w:proofErr w:type="gramEnd"/>
      <w:r w:rsidRPr="003A536A">
        <w:rPr>
          <w:rFonts w:ascii="Arial" w:hAnsi="Arial" w:cs="Arial"/>
          <w:color w:val="1D1D1B"/>
          <w:sz w:val="22"/>
          <w:szCs w:val="22"/>
        </w:rPr>
        <w:t xml:space="preserve"> liberty by another </w:t>
      </w:r>
      <w:proofErr w:type="gramStart"/>
      <w:r w:rsidRPr="003A536A">
        <w:rPr>
          <w:rFonts w:ascii="Arial" w:hAnsi="Arial" w:cs="Arial"/>
          <w:color w:val="1D1D1B"/>
          <w:sz w:val="22"/>
          <w:szCs w:val="22"/>
        </w:rPr>
        <w:t>in order to</w:t>
      </w:r>
      <w:proofErr w:type="gramEnd"/>
      <w:r w:rsidRPr="003A536A">
        <w:rPr>
          <w:rFonts w:ascii="Arial" w:hAnsi="Arial" w:cs="Arial"/>
          <w:color w:val="1D1D1B"/>
          <w:sz w:val="22"/>
          <w:szCs w:val="22"/>
        </w:rPr>
        <w:t xml:space="preserve"> exploit them for personal or commercial gain.</w:t>
      </w:r>
    </w:p>
    <w:p w14:paraId="5B991924" w14:textId="77777777" w:rsidR="00AA2422" w:rsidRPr="003A536A" w:rsidRDefault="00AA2422" w:rsidP="00AA2422">
      <w:pPr>
        <w:jc w:val="both"/>
        <w:rPr>
          <w:rFonts w:ascii="Arial" w:hAnsi="Arial" w:cs="Arial"/>
          <w:color w:val="1D1D1B"/>
          <w:sz w:val="22"/>
          <w:szCs w:val="22"/>
        </w:rPr>
      </w:pPr>
    </w:p>
    <w:p w14:paraId="1B664FA6"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We have a zero-tolerance approach to modern slavery and are fully committed to preventing slavery and human trafficking in our corporate activities. We are also committed to ensuring there is transparency in our own business and in our approach to tackling modern slavery throughout our supply chains, consistent with our disclosure obligations under the Modern Slavery Act 2015. We all have a responsib</w:t>
      </w:r>
      <w:r w:rsidR="005F74E2" w:rsidRPr="003A536A">
        <w:rPr>
          <w:rFonts w:ascii="Arial" w:hAnsi="Arial" w:cs="Arial"/>
          <w:color w:val="1D1D1B"/>
          <w:sz w:val="22"/>
          <w:szCs w:val="22"/>
        </w:rPr>
        <w:t xml:space="preserve">ility </w:t>
      </w:r>
      <w:r w:rsidRPr="003A536A">
        <w:rPr>
          <w:rFonts w:ascii="Arial" w:hAnsi="Arial" w:cs="Arial"/>
          <w:color w:val="1D1D1B"/>
          <w:sz w:val="22"/>
          <w:szCs w:val="22"/>
        </w:rPr>
        <w:t>to be alert to the risks, however small, in our business and in the wider supply chain.</w:t>
      </w:r>
    </w:p>
    <w:p w14:paraId="3F0A576A" w14:textId="77777777" w:rsidR="00AA2422" w:rsidRPr="003A536A" w:rsidRDefault="00AA2422" w:rsidP="00AA2422">
      <w:pPr>
        <w:jc w:val="both"/>
        <w:rPr>
          <w:rFonts w:ascii="Arial" w:hAnsi="Arial" w:cs="Arial"/>
          <w:color w:val="1D1D1B"/>
          <w:sz w:val="22"/>
          <w:szCs w:val="22"/>
        </w:rPr>
      </w:pPr>
    </w:p>
    <w:p w14:paraId="0AC85B9F"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This statement sets out our actions to understand all potential modern slavery risks related to business and to ensure steps are maintained to prevent slavery and human trafficking.</w:t>
      </w:r>
    </w:p>
    <w:p w14:paraId="436F9BA2" w14:textId="77777777" w:rsidR="00AA2422" w:rsidRPr="003A536A" w:rsidRDefault="00AA2422" w:rsidP="00AA2422">
      <w:pPr>
        <w:jc w:val="both"/>
        <w:rPr>
          <w:rFonts w:ascii="Arial" w:hAnsi="Arial" w:cs="Arial"/>
          <w:color w:val="1D1D1B"/>
          <w:sz w:val="22"/>
          <w:szCs w:val="22"/>
        </w:rPr>
      </w:pPr>
    </w:p>
    <w:p w14:paraId="2BB26A86" w14:textId="77777777" w:rsidR="006E53CE" w:rsidRPr="003A536A" w:rsidRDefault="006E53CE" w:rsidP="00AA2422">
      <w:pPr>
        <w:jc w:val="both"/>
        <w:rPr>
          <w:rFonts w:ascii="Arial" w:hAnsi="Arial" w:cs="Arial"/>
          <w:color w:val="1D1D1B"/>
          <w:sz w:val="22"/>
          <w:szCs w:val="22"/>
        </w:rPr>
      </w:pPr>
      <w:r w:rsidRPr="003A536A">
        <w:rPr>
          <w:rFonts w:ascii="Arial" w:hAnsi="Arial" w:cs="Arial"/>
          <w:b/>
          <w:bCs/>
          <w:color w:val="1D1D1B"/>
          <w:sz w:val="22"/>
          <w:szCs w:val="22"/>
        </w:rPr>
        <w:t>Our supply chains and Supplier adherence to our values</w:t>
      </w:r>
    </w:p>
    <w:p w14:paraId="76AD53E5"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 xml:space="preserve">The relationship with all our suppliers has been established over </w:t>
      </w:r>
      <w:proofErr w:type="gramStart"/>
      <w:r w:rsidRPr="003A536A">
        <w:rPr>
          <w:rFonts w:ascii="Arial" w:hAnsi="Arial" w:cs="Arial"/>
          <w:color w:val="1D1D1B"/>
          <w:sz w:val="22"/>
          <w:szCs w:val="22"/>
        </w:rPr>
        <w:t>a number of</w:t>
      </w:r>
      <w:proofErr w:type="gramEnd"/>
      <w:r w:rsidRPr="003A536A">
        <w:rPr>
          <w:rFonts w:ascii="Arial" w:hAnsi="Arial" w:cs="Arial"/>
          <w:color w:val="1D1D1B"/>
          <w:sz w:val="22"/>
          <w:szCs w:val="22"/>
        </w:rPr>
        <w:t xml:space="preserve"> years and is built upon mutually beneficial factors, where we have </w:t>
      </w:r>
      <w:proofErr w:type="gramStart"/>
      <w:r w:rsidRPr="003A536A">
        <w:rPr>
          <w:rFonts w:ascii="Arial" w:hAnsi="Arial" w:cs="Arial"/>
          <w:color w:val="1D1D1B"/>
          <w:sz w:val="22"/>
          <w:szCs w:val="22"/>
        </w:rPr>
        <w:t>close and</w:t>
      </w:r>
      <w:proofErr w:type="gramEnd"/>
      <w:r w:rsidRPr="003A536A">
        <w:rPr>
          <w:rFonts w:ascii="Arial" w:hAnsi="Arial" w:cs="Arial"/>
          <w:color w:val="1D1D1B"/>
          <w:sz w:val="22"/>
          <w:szCs w:val="22"/>
        </w:rPr>
        <w:t xml:space="preserve"> personal links and contact with the owners or </w:t>
      </w:r>
      <w:r w:rsidR="005F74E2" w:rsidRPr="003A536A">
        <w:rPr>
          <w:rFonts w:ascii="Arial" w:hAnsi="Arial" w:cs="Arial"/>
          <w:color w:val="1D1D1B"/>
          <w:sz w:val="22"/>
          <w:szCs w:val="22"/>
        </w:rPr>
        <w:t>Directors</w:t>
      </w:r>
      <w:r w:rsidRPr="003A536A">
        <w:rPr>
          <w:rFonts w:ascii="Arial" w:hAnsi="Arial" w:cs="Arial"/>
          <w:color w:val="1D1D1B"/>
          <w:sz w:val="22"/>
          <w:szCs w:val="22"/>
        </w:rPr>
        <w:t>.</w:t>
      </w:r>
      <w:r w:rsidR="00232B69" w:rsidRPr="003A536A">
        <w:rPr>
          <w:rFonts w:ascii="Arial" w:hAnsi="Arial" w:cs="Arial"/>
          <w:color w:val="1D1D1B"/>
          <w:sz w:val="22"/>
          <w:szCs w:val="22"/>
        </w:rPr>
        <w:t xml:space="preserve">  </w:t>
      </w:r>
      <w:r w:rsidRPr="003A536A">
        <w:rPr>
          <w:rFonts w:ascii="Arial" w:hAnsi="Arial" w:cs="Arial"/>
          <w:color w:val="1D1D1B"/>
          <w:sz w:val="22"/>
          <w:szCs w:val="22"/>
        </w:rPr>
        <w:t xml:space="preserve">As and when we have new contractors or suppliers come </w:t>
      </w:r>
      <w:proofErr w:type="gramStart"/>
      <w:r w:rsidR="00DA7500" w:rsidRPr="003A536A">
        <w:rPr>
          <w:rFonts w:ascii="Arial" w:hAnsi="Arial" w:cs="Arial"/>
          <w:color w:val="1D1D1B"/>
          <w:sz w:val="22"/>
          <w:szCs w:val="22"/>
        </w:rPr>
        <w:t>on-board</w:t>
      </w:r>
      <w:proofErr w:type="gramEnd"/>
      <w:r w:rsidR="00DA7500" w:rsidRPr="003A536A">
        <w:rPr>
          <w:rFonts w:ascii="Arial" w:hAnsi="Arial" w:cs="Arial"/>
          <w:color w:val="1D1D1B"/>
          <w:sz w:val="22"/>
          <w:szCs w:val="22"/>
        </w:rPr>
        <w:t>,</w:t>
      </w:r>
      <w:r w:rsidRPr="003A536A">
        <w:rPr>
          <w:rFonts w:ascii="Arial" w:hAnsi="Arial" w:cs="Arial"/>
          <w:color w:val="1D1D1B"/>
          <w:sz w:val="22"/>
          <w:szCs w:val="22"/>
        </w:rPr>
        <w:t xml:space="preserve"> we </w:t>
      </w:r>
      <w:r w:rsidR="00DA7500" w:rsidRPr="003A536A">
        <w:rPr>
          <w:rFonts w:ascii="Arial" w:hAnsi="Arial" w:cs="Arial"/>
          <w:color w:val="1D1D1B"/>
          <w:sz w:val="22"/>
          <w:szCs w:val="22"/>
        </w:rPr>
        <w:t>pre-qualify</w:t>
      </w:r>
      <w:r w:rsidRPr="003A536A">
        <w:rPr>
          <w:rFonts w:ascii="Arial" w:hAnsi="Arial" w:cs="Arial"/>
          <w:color w:val="1D1D1B"/>
          <w:sz w:val="22"/>
          <w:szCs w:val="22"/>
        </w:rPr>
        <w:t xml:space="preserve"> any new firm through a series of diligence, relating to company performance, HS&amp;E </w:t>
      </w:r>
      <w:r w:rsidR="00DA7500" w:rsidRPr="003A536A">
        <w:rPr>
          <w:rFonts w:ascii="Arial" w:hAnsi="Arial" w:cs="Arial"/>
          <w:color w:val="1D1D1B"/>
          <w:sz w:val="22"/>
          <w:szCs w:val="22"/>
        </w:rPr>
        <w:t>compliance,</w:t>
      </w:r>
      <w:r w:rsidRPr="003A536A">
        <w:rPr>
          <w:rFonts w:ascii="Arial" w:hAnsi="Arial" w:cs="Arial"/>
          <w:color w:val="1D1D1B"/>
          <w:sz w:val="22"/>
          <w:szCs w:val="22"/>
        </w:rPr>
        <w:t xml:space="preserve"> and references from other customers to establish that they are suitable.</w:t>
      </w:r>
    </w:p>
    <w:p w14:paraId="72786163"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To date we haven’t been made aware of any human trafficking / slavery activities within the supply chain but if any were highlighted to us then we would act immediately in accordance with our legal and moral obligations.</w:t>
      </w:r>
    </w:p>
    <w:p w14:paraId="0F3D1412" w14:textId="77777777" w:rsidR="00AA2422" w:rsidRPr="003A536A" w:rsidRDefault="00AA2422" w:rsidP="00AA2422">
      <w:pPr>
        <w:jc w:val="both"/>
        <w:rPr>
          <w:rFonts w:ascii="Arial" w:hAnsi="Arial" w:cs="Arial"/>
          <w:color w:val="1D1D1B"/>
          <w:sz w:val="22"/>
          <w:szCs w:val="22"/>
        </w:rPr>
      </w:pPr>
    </w:p>
    <w:p w14:paraId="3537A8D1" w14:textId="77777777" w:rsidR="006E53CE" w:rsidRPr="003A536A" w:rsidRDefault="006E53CE" w:rsidP="00AA2422">
      <w:pPr>
        <w:jc w:val="both"/>
        <w:rPr>
          <w:rFonts w:ascii="Arial" w:hAnsi="Arial" w:cs="Arial"/>
          <w:color w:val="1D1D1B"/>
          <w:sz w:val="22"/>
          <w:szCs w:val="22"/>
        </w:rPr>
      </w:pPr>
      <w:r w:rsidRPr="003A536A">
        <w:rPr>
          <w:rFonts w:ascii="Arial" w:hAnsi="Arial" w:cs="Arial"/>
          <w:b/>
          <w:bCs/>
          <w:color w:val="1D1D1B"/>
          <w:sz w:val="22"/>
          <w:szCs w:val="22"/>
        </w:rPr>
        <w:t>Our policies on slavery and human trafficking</w:t>
      </w:r>
    </w:p>
    <w:p w14:paraId="33542F32"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We are committed to ensuring that there is no modern slavery or human trafficking in our supply chains or in any part of our business. Our Anti-slavery Policy reflects our commitment to acting ethically and with integrity in all our business relationships and to implementing and enforcing effective systems and controls to ensure slavery and human trafficking is not taking place anywhere in out supply chains.</w:t>
      </w:r>
    </w:p>
    <w:p w14:paraId="3FA35FC4" w14:textId="77777777" w:rsidR="00AA2422" w:rsidRPr="003A536A" w:rsidRDefault="00AA2422" w:rsidP="00AA2422">
      <w:pPr>
        <w:jc w:val="both"/>
        <w:rPr>
          <w:rFonts w:ascii="Arial" w:hAnsi="Arial" w:cs="Arial"/>
          <w:color w:val="1D1D1B"/>
          <w:sz w:val="22"/>
          <w:szCs w:val="22"/>
        </w:rPr>
      </w:pPr>
    </w:p>
    <w:p w14:paraId="799DAA6E" w14:textId="77777777" w:rsidR="006E53CE" w:rsidRPr="003A536A" w:rsidRDefault="006E53CE" w:rsidP="00AA2422">
      <w:pPr>
        <w:jc w:val="both"/>
        <w:rPr>
          <w:rFonts w:ascii="Arial" w:hAnsi="Arial" w:cs="Arial"/>
          <w:color w:val="1D1D1B"/>
          <w:sz w:val="22"/>
          <w:szCs w:val="22"/>
        </w:rPr>
      </w:pPr>
      <w:r w:rsidRPr="003A536A">
        <w:rPr>
          <w:rFonts w:ascii="Arial" w:hAnsi="Arial" w:cs="Arial"/>
          <w:b/>
          <w:bCs/>
          <w:color w:val="1D1D1B"/>
          <w:sz w:val="22"/>
          <w:szCs w:val="22"/>
        </w:rPr>
        <w:t>Due diligence processes for slavery and human trafficking</w:t>
      </w:r>
    </w:p>
    <w:p w14:paraId="30A04210"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 xml:space="preserve">As part of our initiative to identify and mitigate risk we have in place systems </w:t>
      </w:r>
      <w:proofErr w:type="gramStart"/>
      <w:r w:rsidRPr="003A536A">
        <w:rPr>
          <w:rFonts w:ascii="Arial" w:hAnsi="Arial" w:cs="Arial"/>
          <w:color w:val="1D1D1B"/>
          <w:sz w:val="22"/>
          <w:szCs w:val="22"/>
        </w:rPr>
        <w:t>to</w:t>
      </w:r>
      <w:proofErr w:type="gramEnd"/>
      <w:r w:rsidRPr="003A536A">
        <w:rPr>
          <w:rFonts w:ascii="Arial" w:hAnsi="Arial" w:cs="Arial"/>
          <w:color w:val="1D1D1B"/>
          <w:sz w:val="22"/>
          <w:szCs w:val="22"/>
        </w:rPr>
        <w:t>:</w:t>
      </w:r>
    </w:p>
    <w:p w14:paraId="0F131C48" w14:textId="77777777" w:rsidR="006E53CE" w:rsidRPr="003A536A" w:rsidRDefault="006E53CE" w:rsidP="00AA2422">
      <w:pPr>
        <w:widowControl/>
        <w:numPr>
          <w:ilvl w:val="0"/>
          <w:numId w:val="6"/>
        </w:numPr>
        <w:overflowPunct/>
        <w:autoSpaceDE/>
        <w:autoSpaceDN/>
        <w:adjustRightInd/>
        <w:jc w:val="both"/>
        <w:textAlignment w:val="auto"/>
        <w:rPr>
          <w:rFonts w:ascii="Arial" w:hAnsi="Arial" w:cs="Arial"/>
          <w:color w:val="1D1D1B"/>
          <w:sz w:val="22"/>
          <w:szCs w:val="22"/>
        </w:rPr>
      </w:pPr>
      <w:r w:rsidRPr="003A536A">
        <w:rPr>
          <w:rFonts w:ascii="Arial" w:hAnsi="Arial" w:cs="Arial"/>
          <w:color w:val="1D1D1B"/>
          <w:sz w:val="22"/>
          <w:szCs w:val="22"/>
        </w:rPr>
        <w:t>Identify and assess potential risk areas when considering taking on new suppliers and regularly review our existing supply chains.</w:t>
      </w:r>
    </w:p>
    <w:p w14:paraId="6B30C009" w14:textId="77777777" w:rsidR="006E53CE" w:rsidRPr="003A536A" w:rsidRDefault="006E53CE" w:rsidP="00AA2422">
      <w:pPr>
        <w:widowControl/>
        <w:numPr>
          <w:ilvl w:val="0"/>
          <w:numId w:val="6"/>
        </w:numPr>
        <w:overflowPunct/>
        <w:autoSpaceDE/>
        <w:autoSpaceDN/>
        <w:adjustRightInd/>
        <w:jc w:val="both"/>
        <w:textAlignment w:val="auto"/>
        <w:rPr>
          <w:rFonts w:ascii="Arial" w:hAnsi="Arial" w:cs="Arial"/>
          <w:color w:val="1D1D1B"/>
          <w:sz w:val="22"/>
          <w:szCs w:val="22"/>
        </w:rPr>
      </w:pPr>
      <w:r w:rsidRPr="003A536A">
        <w:rPr>
          <w:rFonts w:ascii="Arial" w:hAnsi="Arial" w:cs="Arial"/>
          <w:color w:val="1D1D1B"/>
          <w:sz w:val="22"/>
          <w:szCs w:val="22"/>
        </w:rPr>
        <w:t>Mitigate the risk of slavery and human trafficking occurring in our supply chains.</w:t>
      </w:r>
    </w:p>
    <w:p w14:paraId="4843F6DB" w14:textId="77777777" w:rsidR="006E53CE" w:rsidRPr="003A536A" w:rsidRDefault="006E53CE" w:rsidP="00AA2422">
      <w:pPr>
        <w:widowControl/>
        <w:numPr>
          <w:ilvl w:val="0"/>
          <w:numId w:val="6"/>
        </w:numPr>
        <w:overflowPunct/>
        <w:autoSpaceDE/>
        <w:autoSpaceDN/>
        <w:adjustRightInd/>
        <w:jc w:val="both"/>
        <w:textAlignment w:val="auto"/>
        <w:rPr>
          <w:rFonts w:ascii="Arial" w:hAnsi="Arial" w:cs="Arial"/>
          <w:color w:val="1D1D1B"/>
          <w:sz w:val="22"/>
          <w:szCs w:val="22"/>
        </w:rPr>
      </w:pPr>
      <w:r w:rsidRPr="003A536A">
        <w:rPr>
          <w:rFonts w:ascii="Arial" w:hAnsi="Arial" w:cs="Arial"/>
          <w:color w:val="1D1D1B"/>
          <w:sz w:val="22"/>
          <w:szCs w:val="22"/>
        </w:rPr>
        <w:t>Monitor potential risk areas in our supply chains.</w:t>
      </w:r>
    </w:p>
    <w:p w14:paraId="72620473" w14:textId="77777777" w:rsidR="006E53CE" w:rsidRPr="003A536A" w:rsidRDefault="006E53CE" w:rsidP="00AA2422">
      <w:pPr>
        <w:widowControl/>
        <w:numPr>
          <w:ilvl w:val="0"/>
          <w:numId w:val="6"/>
        </w:numPr>
        <w:overflowPunct/>
        <w:autoSpaceDE/>
        <w:autoSpaceDN/>
        <w:adjustRightInd/>
        <w:jc w:val="both"/>
        <w:textAlignment w:val="auto"/>
        <w:rPr>
          <w:rFonts w:ascii="Arial" w:hAnsi="Arial" w:cs="Arial"/>
          <w:color w:val="1D1D1B"/>
          <w:sz w:val="22"/>
          <w:szCs w:val="22"/>
        </w:rPr>
      </w:pPr>
      <w:r w:rsidRPr="003A536A">
        <w:rPr>
          <w:rFonts w:ascii="Arial" w:hAnsi="Arial" w:cs="Arial"/>
          <w:color w:val="1D1D1B"/>
          <w:sz w:val="22"/>
          <w:szCs w:val="22"/>
        </w:rPr>
        <w:t>Protect whistle blowers.</w:t>
      </w:r>
    </w:p>
    <w:p w14:paraId="3551A843" w14:textId="77777777" w:rsidR="00234ACF" w:rsidRPr="003A536A" w:rsidRDefault="00234ACF" w:rsidP="00AA2422">
      <w:pPr>
        <w:widowControl/>
        <w:overflowPunct/>
        <w:autoSpaceDE/>
        <w:autoSpaceDN/>
        <w:adjustRightInd/>
        <w:jc w:val="both"/>
        <w:textAlignment w:val="auto"/>
        <w:rPr>
          <w:rFonts w:ascii="Arial" w:hAnsi="Arial" w:cs="Arial"/>
          <w:color w:val="1D1D1B"/>
          <w:sz w:val="22"/>
          <w:szCs w:val="22"/>
        </w:rPr>
      </w:pPr>
    </w:p>
    <w:p w14:paraId="18B0EF2E" w14:textId="77777777" w:rsidR="006E53CE" w:rsidRPr="003A536A" w:rsidRDefault="006E53CE" w:rsidP="00AA2422">
      <w:pPr>
        <w:jc w:val="both"/>
        <w:rPr>
          <w:rFonts w:ascii="Arial" w:eastAsia="Calibri" w:hAnsi="Arial" w:cs="Arial"/>
          <w:color w:val="1D1D1B"/>
          <w:sz w:val="22"/>
          <w:szCs w:val="22"/>
        </w:rPr>
      </w:pPr>
      <w:r w:rsidRPr="003A536A">
        <w:rPr>
          <w:rFonts w:ascii="Arial" w:hAnsi="Arial" w:cs="Arial"/>
          <w:b/>
          <w:bCs/>
          <w:color w:val="1D1D1B"/>
          <w:sz w:val="22"/>
          <w:szCs w:val="22"/>
        </w:rPr>
        <w:t>Training</w:t>
      </w:r>
    </w:p>
    <w:p w14:paraId="56D46D35" w14:textId="2660512A"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We have zero tolerance to slavery and human trafficking. To maintain awareness and ensure a high level of understanding of the risks of modern slavery and human trafficking in our business our Anti-slavery Policy is available in our Employee Handbook</w:t>
      </w:r>
      <w:r w:rsidR="00567BE4">
        <w:rPr>
          <w:rFonts w:ascii="Arial" w:hAnsi="Arial" w:cs="Arial"/>
          <w:color w:val="1D1D1B"/>
          <w:sz w:val="22"/>
          <w:szCs w:val="22"/>
        </w:rPr>
        <w:t xml:space="preserve"> and all staff have undertaken Modern Slavery training</w:t>
      </w:r>
      <w:r w:rsidRPr="003A536A">
        <w:rPr>
          <w:rFonts w:ascii="Arial" w:hAnsi="Arial" w:cs="Arial"/>
          <w:color w:val="1D1D1B"/>
          <w:sz w:val="22"/>
          <w:szCs w:val="22"/>
        </w:rPr>
        <w:t>.</w:t>
      </w:r>
    </w:p>
    <w:p w14:paraId="2E6E7E9E" w14:textId="77777777" w:rsidR="006E53CE" w:rsidRPr="003A536A" w:rsidRDefault="006E53CE" w:rsidP="00AA2422">
      <w:pPr>
        <w:jc w:val="both"/>
        <w:rPr>
          <w:rFonts w:ascii="Arial" w:hAnsi="Arial" w:cs="Arial"/>
          <w:color w:val="1D1D1B"/>
          <w:sz w:val="22"/>
          <w:szCs w:val="22"/>
        </w:rPr>
      </w:pPr>
      <w:r w:rsidRPr="003A536A">
        <w:rPr>
          <w:rFonts w:ascii="Arial" w:hAnsi="Arial" w:cs="Arial"/>
          <w:color w:val="1D1D1B"/>
          <w:sz w:val="22"/>
          <w:szCs w:val="22"/>
        </w:rPr>
        <w:t xml:space="preserve">This statement is made pursuant to section 54(1) of the </w:t>
      </w:r>
      <w:bookmarkStart w:id="0" w:name="_Hlk1133497"/>
      <w:r w:rsidRPr="003A536A">
        <w:rPr>
          <w:rFonts w:ascii="Arial" w:hAnsi="Arial" w:cs="Arial"/>
          <w:color w:val="1D1D1B"/>
          <w:sz w:val="22"/>
          <w:szCs w:val="22"/>
        </w:rPr>
        <w:t xml:space="preserve">Modern Slavery Act 2015 </w:t>
      </w:r>
      <w:bookmarkEnd w:id="0"/>
      <w:r w:rsidRPr="003A536A">
        <w:rPr>
          <w:rFonts w:ascii="Arial" w:hAnsi="Arial" w:cs="Arial"/>
          <w:color w:val="1D1D1B"/>
          <w:sz w:val="22"/>
          <w:szCs w:val="22"/>
        </w:rPr>
        <w:t>and constitutes our Group’s slavery and human trafficking statement.</w:t>
      </w:r>
    </w:p>
    <w:p w14:paraId="5FFC509C" w14:textId="77777777" w:rsidR="00234ACF" w:rsidRPr="003A536A" w:rsidRDefault="00234ACF" w:rsidP="00AA2422">
      <w:pPr>
        <w:jc w:val="both"/>
        <w:rPr>
          <w:rFonts w:ascii="Arial" w:hAnsi="Arial" w:cs="Arial"/>
          <w:color w:val="1D1D1B"/>
          <w:sz w:val="22"/>
          <w:szCs w:val="22"/>
        </w:rPr>
      </w:pPr>
    </w:p>
    <w:tbl>
      <w:tblPr>
        <w:tblW w:w="9445" w:type="dxa"/>
        <w:tblLook w:val="04A0" w:firstRow="1" w:lastRow="0" w:firstColumn="1" w:lastColumn="0" w:noHBand="0" w:noVBand="1"/>
      </w:tblPr>
      <w:tblGrid>
        <w:gridCol w:w="963"/>
        <w:gridCol w:w="705"/>
        <w:gridCol w:w="2565"/>
        <w:gridCol w:w="2156"/>
        <w:gridCol w:w="3056"/>
      </w:tblGrid>
      <w:tr w:rsidR="00234ACF" w:rsidRPr="003A536A" w14:paraId="15A4D934" w14:textId="77777777" w:rsidTr="00234ACF">
        <w:tc>
          <w:tcPr>
            <w:tcW w:w="963" w:type="dxa"/>
            <w:vAlign w:val="bottom"/>
          </w:tcPr>
          <w:p w14:paraId="6DAD4903" w14:textId="77777777" w:rsidR="00234ACF" w:rsidRPr="003A536A" w:rsidRDefault="00234ACF" w:rsidP="00AA2422">
            <w:pPr>
              <w:rPr>
                <w:rFonts w:ascii="Arial" w:hAnsi="Arial" w:cs="Arial"/>
                <w:sz w:val="22"/>
                <w:szCs w:val="22"/>
                <w:lang w:val="en-GB" w:eastAsia="en-GB"/>
              </w:rPr>
            </w:pPr>
          </w:p>
        </w:tc>
        <w:tc>
          <w:tcPr>
            <w:tcW w:w="3270" w:type="dxa"/>
            <w:gridSpan w:val="2"/>
          </w:tcPr>
          <w:p w14:paraId="2BD6D7DA" w14:textId="7AFE68AC" w:rsidR="00234ACF" w:rsidRPr="003A536A" w:rsidRDefault="003A536A" w:rsidP="00AA2422">
            <w:pPr>
              <w:jc w:val="both"/>
              <w:rPr>
                <w:rFonts w:ascii="Arial" w:hAnsi="Arial" w:cs="Arial"/>
                <w:sz w:val="22"/>
                <w:szCs w:val="22"/>
                <w:lang w:val="en-GB" w:eastAsia="en-GB"/>
              </w:rPr>
            </w:pPr>
            <w:r w:rsidRPr="003A536A">
              <w:rPr>
                <w:rFonts w:ascii="Arial" w:hAnsi="Arial" w:cs="Arial"/>
                <w:noProof/>
                <w:sz w:val="22"/>
                <w:szCs w:val="22"/>
                <w:lang w:val="en-GB" w:eastAsia="en-GB"/>
              </w:rPr>
              <w:drawing>
                <wp:inline distT="0" distB="0" distL="0" distR="0" wp14:anchorId="24C1B811" wp14:editId="35939D18">
                  <wp:extent cx="1800225" cy="10001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225" cy="1000125"/>
                          </a:xfrm>
                          <a:prstGeom prst="rect">
                            <a:avLst/>
                          </a:prstGeom>
                          <a:noFill/>
                          <a:ln>
                            <a:noFill/>
                          </a:ln>
                        </pic:spPr>
                      </pic:pic>
                    </a:graphicData>
                  </a:graphic>
                </wp:inline>
              </w:drawing>
            </w:r>
          </w:p>
        </w:tc>
        <w:tc>
          <w:tcPr>
            <w:tcW w:w="2156" w:type="dxa"/>
          </w:tcPr>
          <w:p w14:paraId="6C237F10" w14:textId="03790736" w:rsidR="00234ACF" w:rsidRPr="003A536A" w:rsidRDefault="003A536A" w:rsidP="00AA2422">
            <w:pPr>
              <w:jc w:val="both"/>
              <w:rPr>
                <w:rFonts w:ascii="Arial" w:hAnsi="Arial" w:cs="Arial"/>
                <w:sz w:val="22"/>
                <w:szCs w:val="22"/>
                <w:lang w:val="en-GB" w:eastAsia="en-GB"/>
              </w:rPr>
            </w:pPr>
            <w:r w:rsidRPr="003A536A">
              <w:rPr>
                <w:rFonts w:ascii="Arial" w:hAnsi="Arial" w:cs="Arial"/>
                <w:noProof/>
                <w:sz w:val="22"/>
                <w:szCs w:val="22"/>
                <w:lang w:val="en-GB" w:eastAsia="en-GB"/>
              </w:rPr>
              <w:drawing>
                <wp:inline distT="0" distB="0" distL="0" distR="0" wp14:anchorId="36BF2165" wp14:editId="5AAEEAF8">
                  <wp:extent cx="1228725"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895350"/>
                          </a:xfrm>
                          <a:prstGeom prst="rect">
                            <a:avLst/>
                          </a:prstGeom>
                          <a:noFill/>
                          <a:ln>
                            <a:noFill/>
                          </a:ln>
                        </pic:spPr>
                      </pic:pic>
                    </a:graphicData>
                  </a:graphic>
                </wp:inline>
              </w:drawing>
            </w:r>
          </w:p>
        </w:tc>
        <w:tc>
          <w:tcPr>
            <w:tcW w:w="3056" w:type="dxa"/>
          </w:tcPr>
          <w:p w14:paraId="28CE83D9" w14:textId="6AD51C4E" w:rsidR="00234ACF" w:rsidRPr="003A536A" w:rsidRDefault="003A536A" w:rsidP="00AA2422">
            <w:pPr>
              <w:jc w:val="both"/>
              <w:rPr>
                <w:rFonts w:ascii="Arial" w:hAnsi="Arial" w:cs="Arial"/>
                <w:sz w:val="22"/>
                <w:szCs w:val="22"/>
                <w:lang w:val="en-GB" w:eastAsia="en-GB"/>
              </w:rPr>
            </w:pPr>
            <w:r w:rsidRPr="003A536A">
              <w:rPr>
                <w:rFonts w:ascii="Arial" w:hAnsi="Arial" w:cs="Arial"/>
                <w:noProof/>
                <w:sz w:val="22"/>
                <w:szCs w:val="22"/>
                <w:lang w:val="en-GB" w:eastAsia="en-GB"/>
              </w:rPr>
              <w:drawing>
                <wp:inline distT="0" distB="0" distL="0" distR="0" wp14:anchorId="5D70E287" wp14:editId="751CBEEA">
                  <wp:extent cx="1800225" cy="695325"/>
                  <wp:effectExtent l="0" t="0" r="0" b="0"/>
                  <wp:docPr id="3" name="Picture 2" descr="DM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S 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695325"/>
                          </a:xfrm>
                          <a:prstGeom prst="rect">
                            <a:avLst/>
                          </a:prstGeom>
                          <a:noFill/>
                          <a:ln>
                            <a:noFill/>
                          </a:ln>
                        </pic:spPr>
                      </pic:pic>
                    </a:graphicData>
                  </a:graphic>
                </wp:inline>
              </w:drawing>
            </w:r>
          </w:p>
        </w:tc>
      </w:tr>
      <w:tr w:rsidR="00234ACF" w:rsidRPr="003A536A" w14:paraId="28E0CEAF" w14:textId="77777777" w:rsidTr="001338FB">
        <w:tc>
          <w:tcPr>
            <w:tcW w:w="963" w:type="dxa"/>
          </w:tcPr>
          <w:p w14:paraId="702D4A4C"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Signed:</w:t>
            </w:r>
          </w:p>
        </w:tc>
        <w:tc>
          <w:tcPr>
            <w:tcW w:w="3270" w:type="dxa"/>
            <w:gridSpan w:val="2"/>
          </w:tcPr>
          <w:p w14:paraId="14883E79"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 xml:space="preserve">Danny Wilson </w:t>
            </w:r>
          </w:p>
        </w:tc>
        <w:tc>
          <w:tcPr>
            <w:tcW w:w="2156" w:type="dxa"/>
          </w:tcPr>
          <w:p w14:paraId="49D15AFC"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 xml:space="preserve">Lee Barnes </w:t>
            </w:r>
          </w:p>
        </w:tc>
        <w:tc>
          <w:tcPr>
            <w:tcW w:w="3056" w:type="dxa"/>
          </w:tcPr>
          <w:p w14:paraId="7F9C43C5"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Dean Slingsby</w:t>
            </w:r>
          </w:p>
        </w:tc>
      </w:tr>
      <w:tr w:rsidR="00234ACF" w:rsidRPr="003A536A" w14:paraId="4616B857" w14:textId="77777777" w:rsidTr="001338FB">
        <w:tc>
          <w:tcPr>
            <w:tcW w:w="963" w:type="dxa"/>
          </w:tcPr>
          <w:p w14:paraId="5365DBA0" w14:textId="77777777" w:rsidR="00234ACF" w:rsidRPr="003A536A" w:rsidRDefault="00234ACF" w:rsidP="00AA2422">
            <w:pPr>
              <w:jc w:val="both"/>
              <w:rPr>
                <w:rFonts w:ascii="Arial" w:hAnsi="Arial" w:cs="Arial"/>
                <w:sz w:val="22"/>
                <w:szCs w:val="22"/>
                <w:lang w:val="en-GB" w:eastAsia="en-GB"/>
              </w:rPr>
            </w:pPr>
          </w:p>
        </w:tc>
        <w:tc>
          <w:tcPr>
            <w:tcW w:w="3270" w:type="dxa"/>
            <w:gridSpan w:val="2"/>
          </w:tcPr>
          <w:p w14:paraId="05A770FB"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Partner</w:t>
            </w:r>
          </w:p>
        </w:tc>
        <w:tc>
          <w:tcPr>
            <w:tcW w:w="2156" w:type="dxa"/>
          </w:tcPr>
          <w:p w14:paraId="03A5F739"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Partner</w:t>
            </w:r>
          </w:p>
        </w:tc>
        <w:tc>
          <w:tcPr>
            <w:tcW w:w="3056" w:type="dxa"/>
          </w:tcPr>
          <w:p w14:paraId="1109F55D" w14:textId="77777777" w:rsidR="00234ACF" w:rsidRPr="003A536A" w:rsidRDefault="00234ACF" w:rsidP="00AA2422">
            <w:pPr>
              <w:jc w:val="both"/>
              <w:rPr>
                <w:rFonts w:ascii="Arial" w:hAnsi="Arial" w:cs="Arial"/>
                <w:sz w:val="22"/>
                <w:szCs w:val="22"/>
                <w:lang w:val="en-GB" w:eastAsia="en-GB"/>
              </w:rPr>
            </w:pPr>
            <w:r w:rsidRPr="003A536A">
              <w:rPr>
                <w:rFonts w:ascii="Arial" w:hAnsi="Arial" w:cs="Arial"/>
                <w:sz w:val="22"/>
                <w:szCs w:val="22"/>
                <w:lang w:val="en-GB" w:eastAsia="en-GB"/>
              </w:rPr>
              <w:t xml:space="preserve">Partner </w:t>
            </w:r>
          </w:p>
        </w:tc>
      </w:tr>
      <w:tr w:rsidR="003A536A" w:rsidRPr="003A536A" w14:paraId="6394D72D" w14:textId="77777777" w:rsidTr="003A536A">
        <w:tc>
          <w:tcPr>
            <w:tcW w:w="1668" w:type="dxa"/>
            <w:gridSpan w:val="2"/>
          </w:tcPr>
          <w:p w14:paraId="4475557D" w14:textId="636374DD" w:rsidR="003A536A" w:rsidRPr="003A536A" w:rsidRDefault="003A536A" w:rsidP="00AA2422">
            <w:pPr>
              <w:jc w:val="both"/>
              <w:rPr>
                <w:rFonts w:ascii="Arial" w:hAnsi="Arial" w:cs="Arial"/>
                <w:sz w:val="22"/>
                <w:szCs w:val="22"/>
                <w:lang w:val="en-GB" w:eastAsia="en-GB"/>
              </w:rPr>
            </w:pPr>
            <w:r>
              <w:rPr>
                <w:rFonts w:ascii="Arial" w:hAnsi="Arial" w:cs="Arial"/>
                <w:sz w:val="22"/>
                <w:szCs w:val="22"/>
                <w:lang w:val="en-GB" w:eastAsia="en-GB"/>
              </w:rPr>
              <w:t xml:space="preserve">Date: </w:t>
            </w:r>
          </w:p>
        </w:tc>
        <w:tc>
          <w:tcPr>
            <w:tcW w:w="7777" w:type="dxa"/>
            <w:gridSpan w:val="3"/>
          </w:tcPr>
          <w:p w14:paraId="70AACD5A" w14:textId="5939D097" w:rsidR="003A536A" w:rsidRPr="003A536A" w:rsidRDefault="002D3A42" w:rsidP="00AA2422">
            <w:pPr>
              <w:jc w:val="both"/>
              <w:rPr>
                <w:rFonts w:ascii="Arial" w:hAnsi="Arial" w:cs="Arial"/>
                <w:sz w:val="22"/>
                <w:szCs w:val="22"/>
                <w:lang w:val="en-GB" w:eastAsia="en-GB"/>
              </w:rPr>
            </w:pPr>
            <w:r>
              <w:rPr>
                <w:rFonts w:ascii="Arial" w:hAnsi="Arial" w:cs="Arial"/>
                <w:sz w:val="22"/>
                <w:szCs w:val="22"/>
                <w:lang w:val="en-GB" w:eastAsia="en-GB"/>
              </w:rPr>
              <w:t>5</w:t>
            </w:r>
            <w:r w:rsidRPr="002D3A42">
              <w:rPr>
                <w:rFonts w:ascii="Arial" w:hAnsi="Arial" w:cs="Arial"/>
                <w:sz w:val="22"/>
                <w:szCs w:val="22"/>
                <w:vertAlign w:val="superscript"/>
                <w:lang w:val="en-GB" w:eastAsia="en-GB"/>
              </w:rPr>
              <w:t>th</w:t>
            </w:r>
            <w:r>
              <w:rPr>
                <w:rFonts w:ascii="Arial" w:hAnsi="Arial" w:cs="Arial"/>
                <w:sz w:val="22"/>
                <w:szCs w:val="22"/>
                <w:lang w:val="en-GB" w:eastAsia="en-GB"/>
              </w:rPr>
              <w:t xml:space="preserve"> January 2026</w:t>
            </w:r>
          </w:p>
        </w:tc>
      </w:tr>
      <w:tr w:rsidR="003A536A" w:rsidRPr="003A536A" w14:paraId="572BB528" w14:textId="77777777" w:rsidTr="003A536A">
        <w:tc>
          <w:tcPr>
            <w:tcW w:w="1668" w:type="dxa"/>
            <w:gridSpan w:val="2"/>
          </w:tcPr>
          <w:p w14:paraId="69BD596A" w14:textId="01CF5F99" w:rsidR="003A536A" w:rsidRPr="003A536A" w:rsidRDefault="003A536A" w:rsidP="00AA2422">
            <w:pPr>
              <w:jc w:val="both"/>
              <w:rPr>
                <w:rFonts w:ascii="Arial" w:hAnsi="Arial" w:cs="Arial"/>
                <w:sz w:val="22"/>
                <w:szCs w:val="22"/>
                <w:lang w:val="en-GB" w:eastAsia="en-GB"/>
              </w:rPr>
            </w:pPr>
            <w:r>
              <w:rPr>
                <w:rFonts w:ascii="Arial" w:hAnsi="Arial" w:cs="Arial"/>
                <w:sz w:val="22"/>
                <w:szCs w:val="22"/>
                <w:lang w:val="en-GB" w:eastAsia="en-GB"/>
              </w:rPr>
              <w:t>Review Date:</w:t>
            </w:r>
          </w:p>
        </w:tc>
        <w:tc>
          <w:tcPr>
            <w:tcW w:w="7777" w:type="dxa"/>
            <w:gridSpan w:val="3"/>
          </w:tcPr>
          <w:p w14:paraId="600FBF53" w14:textId="476012F1" w:rsidR="003A536A" w:rsidRPr="003A536A" w:rsidRDefault="002D3A42" w:rsidP="00AA2422">
            <w:pPr>
              <w:jc w:val="both"/>
              <w:rPr>
                <w:rFonts w:ascii="Arial" w:hAnsi="Arial" w:cs="Arial"/>
                <w:sz w:val="22"/>
                <w:szCs w:val="22"/>
                <w:lang w:val="en-GB" w:eastAsia="en-GB"/>
              </w:rPr>
            </w:pPr>
            <w:r>
              <w:rPr>
                <w:rFonts w:ascii="Arial" w:hAnsi="Arial" w:cs="Arial"/>
                <w:sz w:val="22"/>
                <w:szCs w:val="22"/>
                <w:lang w:val="en-GB" w:eastAsia="en-GB"/>
              </w:rPr>
              <w:t>4</w:t>
            </w:r>
            <w:r w:rsidR="00567BE4" w:rsidRPr="00567BE4">
              <w:rPr>
                <w:rFonts w:ascii="Arial" w:hAnsi="Arial" w:cs="Arial"/>
                <w:sz w:val="22"/>
                <w:szCs w:val="22"/>
                <w:vertAlign w:val="superscript"/>
                <w:lang w:val="en-GB" w:eastAsia="en-GB"/>
              </w:rPr>
              <w:t>th</w:t>
            </w:r>
            <w:r w:rsidR="00567BE4">
              <w:rPr>
                <w:rFonts w:ascii="Arial" w:hAnsi="Arial" w:cs="Arial"/>
                <w:sz w:val="22"/>
                <w:szCs w:val="22"/>
                <w:lang w:val="en-GB" w:eastAsia="en-GB"/>
              </w:rPr>
              <w:t xml:space="preserve"> November 202</w:t>
            </w:r>
            <w:r>
              <w:rPr>
                <w:rFonts w:ascii="Arial" w:hAnsi="Arial" w:cs="Arial"/>
                <w:sz w:val="22"/>
                <w:szCs w:val="22"/>
                <w:lang w:val="en-GB" w:eastAsia="en-GB"/>
              </w:rPr>
              <w:t>7</w:t>
            </w:r>
          </w:p>
        </w:tc>
      </w:tr>
    </w:tbl>
    <w:p w14:paraId="0A042C76" w14:textId="77777777" w:rsidR="00234ACF" w:rsidRPr="003A536A" w:rsidRDefault="00234ACF" w:rsidP="00AA2422">
      <w:pPr>
        <w:pStyle w:val="BodyText"/>
        <w:rPr>
          <w:rFonts w:cs="Arial"/>
          <w:bCs/>
          <w:sz w:val="22"/>
          <w:szCs w:val="22"/>
        </w:rPr>
      </w:pPr>
    </w:p>
    <w:p w14:paraId="5D2A5A08" w14:textId="77777777" w:rsidR="00B35804" w:rsidRPr="003A536A" w:rsidRDefault="00B35804" w:rsidP="00AA2422">
      <w:pPr>
        <w:pStyle w:val="BodyText"/>
        <w:rPr>
          <w:rFonts w:cs="Arial"/>
          <w:b/>
          <w:sz w:val="22"/>
          <w:szCs w:val="22"/>
        </w:rPr>
      </w:pPr>
      <w:r w:rsidRPr="003A536A">
        <w:rPr>
          <w:rFonts w:cs="Arial"/>
          <w:b/>
          <w:sz w:val="22"/>
          <w:szCs w:val="22"/>
        </w:rPr>
        <w:t>Stainforth Construction’s Slavery &amp; Human Trafficking Policy</w:t>
      </w:r>
    </w:p>
    <w:p w14:paraId="3CCCDF14" w14:textId="77777777" w:rsidR="00B35804" w:rsidRPr="003A536A" w:rsidRDefault="00B35804" w:rsidP="00AA2422">
      <w:pPr>
        <w:pStyle w:val="BodyText"/>
        <w:rPr>
          <w:rFonts w:cs="Arial"/>
          <w:b/>
          <w:sz w:val="22"/>
          <w:szCs w:val="22"/>
        </w:rPr>
      </w:pPr>
    </w:p>
    <w:p w14:paraId="1A96CF4B" w14:textId="77777777" w:rsidR="00113311" w:rsidRPr="003A536A" w:rsidRDefault="00113311" w:rsidP="00AA2422">
      <w:pPr>
        <w:pStyle w:val="BodyText"/>
        <w:rPr>
          <w:rFonts w:cs="Arial"/>
          <w:sz w:val="22"/>
          <w:szCs w:val="22"/>
          <w:lang w:eastAsia="en-GB"/>
        </w:rPr>
      </w:pPr>
      <w:r w:rsidRPr="003A536A">
        <w:rPr>
          <w:rFonts w:cs="Arial"/>
          <w:b/>
          <w:sz w:val="22"/>
          <w:szCs w:val="22"/>
        </w:rPr>
        <w:t>Acceptance by Subcontractor</w:t>
      </w:r>
    </w:p>
    <w:p w14:paraId="269B3F99" w14:textId="77777777" w:rsidR="00113311" w:rsidRPr="003A536A" w:rsidRDefault="00113311" w:rsidP="00AA2422">
      <w:pPr>
        <w:rPr>
          <w:rFonts w:ascii="Arial" w:hAnsi="Arial" w:cs="Arial"/>
          <w:sz w:val="22"/>
          <w:szCs w:val="22"/>
        </w:rPr>
      </w:pPr>
    </w:p>
    <w:p w14:paraId="2CE391C5" w14:textId="77777777" w:rsidR="00113311" w:rsidRPr="003A536A" w:rsidRDefault="00113311" w:rsidP="00AA2422">
      <w:pPr>
        <w:rPr>
          <w:rFonts w:ascii="Arial" w:hAnsi="Arial" w:cs="Arial"/>
          <w:sz w:val="22"/>
          <w:szCs w:val="22"/>
        </w:rPr>
      </w:pPr>
      <w:r w:rsidRPr="003A536A">
        <w:rPr>
          <w:rFonts w:ascii="Arial" w:hAnsi="Arial" w:cs="Arial"/>
          <w:sz w:val="22"/>
          <w:szCs w:val="22"/>
        </w:rPr>
        <w:t>I hereby confirm I have read and understood the contents of this document and confirm my agreement to same.</w:t>
      </w:r>
    </w:p>
    <w:p w14:paraId="315C0D75" w14:textId="77777777" w:rsidR="00DA7500" w:rsidRPr="003A536A" w:rsidRDefault="00DA7500" w:rsidP="00AA2422">
      <w:pPr>
        <w:rPr>
          <w:rFonts w:ascii="Arial" w:hAnsi="Arial" w:cs="Arial"/>
          <w:sz w:val="22"/>
          <w:szCs w:val="22"/>
        </w:rPr>
      </w:pPr>
    </w:p>
    <w:tbl>
      <w:tblPr>
        <w:tblW w:w="0" w:type="auto"/>
        <w:tblLook w:val="04A0" w:firstRow="1" w:lastRow="0" w:firstColumn="1" w:lastColumn="0" w:noHBand="0" w:noVBand="1"/>
      </w:tblPr>
      <w:tblGrid>
        <w:gridCol w:w="2093"/>
        <w:gridCol w:w="7193"/>
      </w:tblGrid>
      <w:tr w:rsidR="00DA7500" w:rsidRPr="003A536A" w14:paraId="74F77A0C" w14:textId="77777777" w:rsidTr="00AA2422">
        <w:tc>
          <w:tcPr>
            <w:tcW w:w="2093" w:type="dxa"/>
            <w:vAlign w:val="bottom"/>
          </w:tcPr>
          <w:p w14:paraId="337D01A5" w14:textId="77777777" w:rsidR="00DA7500" w:rsidRPr="003A536A" w:rsidRDefault="00DA7500" w:rsidP="00AA2422">
            <w:pPr>
              <w:pStyle w:val="BodyText"/>
              <w:rPr>
                <w:rFonts w:cs="Arial"/>
                <w:sz w:val="22"/>
                <w:szCs w:val="22"/>
              </w:rPr>
            </w:pPr>
            <w:r w:rsidRPr="003A536A">
              <w:rPr>
                <w:rFonts w:cs="Arial"/>
                <w:sz w:val="22"/>
                <w:szCs w:val="22"/>
              </w:rPr>
              <w:t>Print Name:</w:t>
            </w:r>
          </w:p>
        </w:tc>
        <w:tc>
          <w:tcPr>
            <w:tcW w:w="7193" w:type="dxa"/>
            <w:tcBorders>
              <w:bottom w:val="dashed" w:sz="4" w:space="0" w:color="auto"/>
            </w:tcBorders>
          </w:tcPr>
          <w:p w14:paraId="5DB4DCFF" w14:textId="77777777" w:rsidR="00DA7500" w:rsidRPr="003A536A" w:rsidRDefault="00DA7500" w:rsidP="00AA2422">
            <w:pPr>
              <w:pStyle w:val="BodyText"/>
              <w:rPr>
                <w:rFonts w:cs="Arial"/>
                <w:sz w:val="22"/>
                <w:szCs w:val="22"/>
              </w:rPr>
            </w:pPr>
          </w:p>
          <w:p w14:paraId="7E8F1C77" w14:textId="77777777" w:rsidR="00DA7500" w:rsidRPr="003A536A" w:rsidRDefault="00DA7500" w:rsidP="00AA2422">
            <w:pPr>
              <w:pStyle w:val="BodyText"/>
              <w:rPr>
                <w:rFonts w:cs="Arial"/>
                <w:sz w:val="22"/>
                <w:szCs w:val="22"/>
              </w:rPr>
            </w:pPr>
          </w:p>
          <w:p w14:paraId="53440EC5" w14:textId="77777777" w:rsidR="00DA7500" w:rsidRPr="003A536A" w:rsidRDefault="00DA7500" w:rsidP="00AA2422">
            <w:pPr>
              <w:pStyle w:val="BodyText"/>
              <w:rPr>
                <w:rFonts w:cs="Arial"/>
                <w:sz w:val="22"/>
                <w:szCs w:val="22"/>
              </w:rPr>
            </w:pPr>
          </w:p>
        </w:tc>
      </w:tr>
      <w:tr w:rsidR="00DA7500" w:rsidRPr="003A536A" w14:paraId="1E203A7D" w14:textId="77777777" w:rsidTr="00AA2422">
        <w:tc>
          <w:tcPr>
            <w:tcW w:w="2093" w:type="dxa"/>
            <w:vAlign w:val="bottom"/>
          </w:tcPr>
          <w:p w14:paraId="5512206F" w14:textId="77777777" w:rsidR="00DA7500" w:rsidRPr="003A536A" w:rsidRDefault="00DA7500" w:rsidP="00AA2422">
            <w:pPr>
              <w:pStyle w:val="BodyText"/>
              <w:rPr>
                <w:rFonts w:cs="Arial"/>
                <w:sz w:val="22"/>
                <w:szCs w:val="22"/>
              </w:rPr>
            </w:pPr>
            <w:r w:rsidRPr="003A536A">
              <w:rPr>
                <w:rFonts w:cs="Arial"/>
                <w:sz w:val="22"/>
                <w:szCs w:val="22"/>
              </w:rPr>
              <w:t>Company Name:</w:t>
            </w:r>
          </w:p>
        </w:tc>
        <w:tc>
          <w:tcPr>
            <w:tcW w:w="7193" w:type="dxa"/>
            <w:tcBorders>
              <w:top w:val="dashed" w:sz="4" w:space="0" w:color="auto"/>
              <w:bottom w:val="dashed" w:sz="4" w:space="0" w:color="auto"/>
            </w:tcBorders>
          </w:tcPr>
          <w:p w14:paraId="337328C1" w14:textId="77777777" w:rsidR="00DA7500" w:rsidRPr="003A536A" w:rsidRDefault="00DA7500" w:rsidP="00AA2422">
            <w:pPr>
              <w:pStyle w:val="BodyText"/>
              <w:rPr>
                <w:rFonts w:cs="Arial"/>
                <w:sz w:val="22"/>
                <w:szCs w:val="22"/>
              </w:rPr>
            </w:pPr>
          </w:p>
          <w:p w14:paraId="63EF3333" w14:textId="77777777" w:rsidR="00DA7500" w:rsidRPr="003A536A" w:rsidRDefault="00DA7500" w:rsidP="00AA2422">
            <w:pPr>
              <w:pStyle w:val="BodyText"/>
              <w:rPr>
                <w:rFonts w:cs="Arial"/>
                <w:sz w:val="22"/>
                <w:szCs w:val="22"/>
              </w:rPr>
            </w:pPr>
          </w:p>
          <w:p w14:paraId="6A8C297B" w14:textId="77777777" w:rsidR="00DA7500" w:rsidRPr="003A536A" w:rsidRDefault="00DA7500" w:rsidP="00AA2422">
            <w:pPr>
              <w:pStyle w:val="BodyText"/>
              <w:rPr>
                <w:rFonts w:cs="Arial"/>
                <w:sz w:val="22"/>
                <w:szCs w:val="22"/>
              </w:rPr>
            </w:pPr>
          </w:p>
        </w:tc>
      </w:tr>
      <w:tr w:rsidR="00DA7500" w:rsidRPr="003A536A" w14:paraId="295BEDEF" w14:textId="77777777" w:rsidTr="00AA2422">
        <w:tc>
          <w:tcPr>
            <w:tcW w:w="2093" w:type="dxa"/>
            <w:vAlign w:val="bottom"/>
          </w:tcPr>
          <w:p w14:paraId="0FD28DC7" w14:textId="77777777" w:rsidR="00A5221D" w:rsidRDefault="00A5221D" w:rsidP="00AA2422">
            <w:pPr>
              <w:pStyle w:val="BodyText"/>
              <w:rPr>
                <w:rFonts w:cs="Arial"/>
                <w:sz w:val="22"/>
                <w:szCs w:val="22"/>
              </w:rPr>
            </w:pPr>
          </w:p>
          <w:p w14:paraId="5E6A9335" w14:textId="77777777" w:rsidR="00A5221D" w:rsidRDefault="00A5221D" w:rsidP="00AA2422">
            <w:pPr>
              <w:pStyle w:val="BodyText"/>
              <w:rPr>
                <w:rFonts w:cs="Arial"/>
                <w:sz w:val="22"/>
                <w:szCs w:val="22"/>
              </w:rPr>
            </w:pPr>
          </w:p>
          <w:p w14:paraId="557088FA" w14:textId="1B95D71F" w:rsidR="00DA7500" w:rsidRPr="003A536A" w:rsidRDefault="00DA7500" w:rsidP="00AA2422">
            <w:pPr>
              <w:pStyle w:val="BodyText"/>
              <w:rPr>
                <w:rFonts w:cs="Arial"/>
                <w:sz w:val="22"/>
                <w:szCs w:val="22"/>
              </w:rPr>
            </w:pPr>
            <w:r w:rsidRPr="003A536A">
              <w:rPr>
                <w:rFonts w:cs="Arial"/>
                <w:sz w:val="22"/>
                <w:szCs w:val="22"/>
              </w:rPr>
              <w:t>Date:</w:t>
            </w:r>
          </w:p>
        </w:tc>
        <w:tc>
          <w:tcPr>
            <w:tcW w:w="7193" w:type="dxa"/>
            <w:tcBorders>
              <w:top w:val="dashed" w:sz="4" w:space="0" w:color="auto"/>
              <w:bottom w:val="dashed" w:sz="4" w:space="0" w:color="auto"/>
            </w:tcBorders>
          </w:tcPr>
          <w:p w14:paraId="5943C82B" w14:textId="77777777" w:rsidR="00DA7500" w:rsidRPr="003A536A" w:rsidRDefault="00DA7500" w:rsidP="00AA2422">
            <w:pPr>
              <w:pStyle w:val="BodyText"/>
              <w:rPr>
                <w:rFonts w:cs="Arial"/>
                <w:sz w:val="22"/>
                <w:szCs w:val="22"/>
              </w:rPr>
            </w:pPr>
          </w:p>
          <w:p w14:paraId="1863024C" w14:textId="77777777" w:rsidR="00DA7500" w:rsidRPr="003A536A" w:rsidRDefault="00DA7500" w:rsidP="00AA2422">
            <w:pPr>
              <w:pStyle w:val="BodyText"/>
              <w:rPr>
                <w:rFonts w:cs="Arial"/>
                <w:sz w:val="22"/>
                <w:szCs w:val="22"/>
              </w:rPr>
            </w:pPr>
          </w:p>
        </w:tc>
      </w:tr>
      <w:tr w:rsidR="00DA7500" w:rsidRPr="003A536A" w14:paraId="678F6B6C" w14:textId="77777777" w:rsidTr="00AA2422">
        <w:tc>
          <w:tcPr>
            <w:tcW w:w="2093" w:type="dxa"/>
            <w:vAlign w:val="bottom"/>
          </w:tcPr>
          <w:p w14:paraId="46C3B8E0" w14:textId="77777777" w:rsidR="00DA7500" w:rsidRPr="003A536A" w:rsidRDefault="00DA7500" w:rsidP="00AA2422">
            <w:pPr>
              <w:pStyle w:val="BodyText"/>
              <w:rPr>
                <w:rFonts w:cs="Arial"/>
                <w:sz w:val="22"/>
                <w:szCs w:val="22"/>
              </w:rPr>
            </w:pPr>
            <w:r w:rsidRPr="003A536A">
              <w:rPr>
                <w:rFonts w:cs="Arial"/>
                <w:sz w:val="22"/>
                <w:szCs w:val="22"/>
              </w:rPr>
              <w:t>Signature:</w:t>
            </w:r>
          </w:p>
        </w:tc>
        <w:tc>
          <w:tcPr>
            <w:tcW w:w="7193" w:type="dxa"/>
            <w:tcBorders>
              <w:top w:val="dashed" w:sz="4" w:space="0" w:color="auto"/>
              <w:bottom w:val="dashed" w:sz="4" w:space="0" w:color="auto"/>
            </w:tcBorders>
          </w:tcPr>
          <w:p w14:paraId="29A74D5A" w14:textId="77777777" w:rsidR="00DA7500" w:rsidRPr="003A536A" w:rsidRDefault="00DA7500" w:rsidP="00AA2422">
            <w:pPr>
              <w:pStyle w:val="BodyText"/>
              <w:rPr>
                <w:rFonts w:cs="Arial"/>
                <w:sz w:val="22"/>
                <w:szCs w:val="22"/>
              </w:rPr>
            </w:pPr>
          </w:p>
          <w:p w14:paraId="124F4EDD" w14:textId="77777777" w:rsidR="00DA7500" w:rsidRPr="003A536A" w:rsidRDefault="00DA7500" w:rsidP="00AA2422">
            <w:pPr>
              <w:pStyle w:val="BodyText"/>
              <w:rPr>
                <w:rFonts w:cs="Arial"/>
                <w:sz w:val="22"/>
                <w:szCs w:val="22"/>
              </w:rPr>
            </w:pPr>
          </w:p>
          <w:p w14:paraId="07912D9C" w14:textId="77777777" w:rsidR="00DA7500" w:rsidRPr="003A536A" w:rsidRDefault="00DA7500" w:rsidP="00AA2422">
            <w:pPr>
              <w:pStyle w:val="BodyText"/>
              <w:rPr>
                <w:rFonts w:cs="Arial"/>
                <w:sz w:val="22"/>
                <w:szCs w:val="22"/>
              </w:rPr>
            </w:pPr>
          </w:p>
        </w:tc>
      </w:tr>
    </w:tbl>
    <w:p w14:paraId="0418FF74" w14:textId="77777777" w:rsidR="00DA7500" w:rsidRDefault="00DA7500" w:rsidP="00AA2422">
      <w:pPr>
        <w:rPr>
          <w:rFonts w:ascii="Arial" w:hAnsi="Arial" w:cs="Arial"/>
          <w:sz w:val="22"/>
          <w:szCs w:val="22"/>
        </w:rPr>
      </w:pPr>
    </w:p>
    <w:p w14:paraId="2721AC2B" w14:textId="77777777" w:rsidR="00EA318D" w:rsidRDefault="00EA318D" w:rsidP="00AA2422">
      <w:pPr>
        <w:rPr>
          <w:rFonts w:ascii="Arial" w:hAnsi="Arial" w:cs="Arial"/>
          <w:sz w:val="22"/>
          <w:szCs w:val="22"/>
        </w:rPr>
      </w:pPr>
    </w:p>
    <w:sectPr w:rsidR="00EA318D" w:rsidSect="00351FED">
      <w:headerReference w:type="default" r:id="rId10"/>
      <w:footerReference w:type="default" r:id="rId11"/>
      <w:endnotePr>
        <w:numFmt w:val="decimal"/>
      </w:endnotePr>
      <w:pgSz w:w="11907" w:h="16840"/>
      <w:pgMar w:top="2410" w:right="708" w:bottom="1418" w:left="1418" w:header="992"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524C" w14:textId="77777777" w:rsidR="000A6E07" w:rsidRDefault="000A6E07">
      <w:r>
        <w:separator/>
      </w:r>
    </w:p>
  </w:endnote>
  <w:endnote w:type="continuationSeparator" w:id="0">
    <w:p w14:paraId="3257D14C" w14:textId="77777777" w:rsidR="000A6E07" w:rsidRDefault="000A6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4700" w14:textId="4BE2C63E" w:rsidR="003A536A" w:rsidRPr="003A536A" w:rsidRDefault="00A5221D" w:rsidP="00567BE4">
    <w:pPr>
      <w:pStyle w:val="Footer"/>
      <w:rPr>
        <w:rFonts w:ascii="Arial" w:hAnsi="Arial" w:cs="Arial"/>
        <w:sz w:val="18"/>
        <w:szCs w:val="14"/>
      </w:rPr>
    </w:pPr>
    <w:r>
      <w:rPr>
        <w:rFonts w:ascii="Arial" w:hAnsi="Arial" w:cs="Arial"/>
        <w:sz w:val="18"/>
        <w:szCs w:val="14"/>
      </w:rPr>
      <w:t xml:space="preserve">Reviewed </w:t>
    </w:r>
    <w:r w:rsidR="002D3A42">
      <w:rPr>
        <w:rFonts w:ascii="Arial" w:hAnsi="Arial" w:cs="Arial"/>
        <w:sz w:val="18"/>
        <w:szCs w:val="14"/>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D8AD" w14:textId="77777777" w:rsidR="000A6E07" w:rsidRDefault="000A6E07">
      <w:r>
        <w:separator/>
      </w:r>
    </w:p>
  </w:footnote>
  <w:footnote w:type="continuationSeparator" w:id="0">
    <w:p w14:paraId="65EFE656" w14:textId="77777777" w:rsidR="000A6E07" w:rsidRDefault="000A6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DD6A" w14:textId="65765782" w:rsidR="005F74E2" w:rsidRPr="00E24E61" w:rsidRDefault="003A536A" w:rsidP="00E24E61">
    <w:pPr>
      <w:pStyle w:val="Header"/>
      <w:jc w:val="right"/>
    </w:pPr>
    <w:r>
      <w:rPr>
        <w:noProof/>
      </w:rPr>
      <w:drawing>
        <wp:inline distT="0" distB="0" distL="0" distR="0" wp14:anchorId="4EAF2FC8" wp14:editId="009EC19D">
          <wp:extent cx="2486025" cy="5238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14E7"/>
    <w:multiLevelType w:val="multilevel"/>
    <w:tmpl w:val="3F621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163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9B80C1E"/>
    <w:multiLevelType w:val="hybridMultilevel"/>
    <w:tmpl w:val="B1DA7F16"/>
    <w:lvl w:ilvl="0" w:tplc="F5F2F9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524194"/>
    <w:multiLevelType w:val="hybridMultilevel"/>
    <w:tmpl w:val="FE76C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7C5D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4E6409"/>
    <w:multiLevelType w:val="hybridMultilevel"/>
    <w:tmpl w:val="D4DA3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0413639">
    <w:abstractNumId w:val="5"/>
  </w:num>
  <w:num w:numId="2" w16cid:durableId="1661884500">
    <w:abstractNumId w:val="2"/>
  </w:num>
  <w:num w:numId="3" w16cid:durableId="1308441030">
    <w:abstractNumId w:val="3"/>
  </w:num>
  <w:num w:numId="4" w16cid:durableId="248854337">
    <w:abstractNumId w:val="1"/>
  </w:num>
  <w:num w:numId="5" w16cid:durableId="62291595">
    <w:abstractNumId w:val="4"/>
  </w:num>
  <w:num w:numId="6" w16cid:durableId="207828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3F"/>
    <w:rsid w:val="000221E3"/>
    <w:rsid w:val="00095188"/>
    <w:rsid w:val="000A49D4"/>
    <w:rsid w:val="000A6E07"/>
    <w:rsid w:val="00113311"/>
    <w:rsid w:val="0013365D"/>
    <w:rsid w:val="001338FB"/>
    <w:rsid w:val="001A548C"/>
    <w:rsid w:val="00232B69"/>
    <w:rsid w:val="00234ACF"/>
    <w:rsid w:val="00241AB8"/>
    <w:rsid w:val="00283E71"/>
    <w:rsid w:val="002A1C87"/>
    <w:rsid w:val="002B7804"/>
    <w:rsid w:val="002C11E9"/>
    <w:rsid w:val="002D3A42"/>
    <w:rsid w:val="00306EAA"/>
    <w:rsid w:val="00345B1C"/>
    <w:rsid w:val="00346044"/>
    <w:rsid w:val="00351FED"/>
    <w:rsid w:val="003879D2"/>
    <w:rsid w:val="003A536A"/>
    <w:rsid w:val="003B2006"/>
    <w:rsid w:val="003D51DF"/>
    <w:rsid w:val="00424824"/>
    <w:rsid w:val="00434317"/>
    <w:rsid w:val="00477A63"/>
    <w:rsid w:val="005327C1"/>
    <w:rsid w:val="00567BE4"/>
    <w:rsid w:val="0058374D"/>
    <w:rsid w:val="00595C7D"/>
    <w:rsid w:val="005C19F5"/>
    <w:rsid w:val="005C5268"/>
    <w:rsid w:val="005F74E2"/>
    <w:rsid w:val="0064031B"/>
    <w:rsid w:val="0064463E"/>
    <w:rsid w:val="00650830"/>
    <w:rsid w:val="00655328"/>
    <w:rsid w:val="00695B91"/>
    <w:rsid w:val="006A3F89"/>
    <w:rsid w:val="006E4DE6"/>
    <w:rsid w:val="006E53CE"/>
    <w:rsid w:val="00702DA5"/>
    <w:rsid w:val="007A41A2"/>
    <w:rsid w:val="007F2464"/>
    <w:rsid w:val="00862C15"/>
    <w:rsid w:val="008B1013"/>
    <w:rsid w:val="008B2EB2"/>
    <w:rsid w:val="008E4AFB"/>
    <w:rsid w:val="008E54C9"/>
    <w:rsid w:val="009141DF"/>
    <w:rsid w:val="0093463F"/>
    <w:rsid w:val="00937AD0"/>
    <w:rsid w:val="009671AE"/>
    <w:rsid w:val="009D19C9"/>
    <w:rsid w:val="009D4BAA"/>
    <w:rsid w:val="009E1521"/>
    <w:rsid w:val="00A03A68"/>
    <w:rsid w:val="00A5221D"/>
    <w:rsid w:val="00A57474"/>
    <w:rsid w:val="00AA2422"/>
    <w:rsid w:val="00B35804"/>
    <w:rsid w:val="00B90F20"/>
    <w:rsid w:val="00BA6AF2"/>
    <w:rsid w:val="00BC4718"/>
    <w:rsid w:val="00BD0C0B"/>
    <w:rsid w:val="00C073DC"/>
    <w:rsid w:val="00C1417A"/>
    <w:rsid w:val="00C523EA"/>
    <w:rsid w:val="00C67214"/>
    <w:rsid w:val="00C84709"/>
    <w:rsid w:val="00CA5E46"/>
    <w:rsid w:val="00D01F19"/>
    <w:rsid w:val="00D223E0"/>
    <w:rsid w:val="00DA1146"/>
    <w:rsid w:val="00DA7500"/>
    <w:rsid w:val="00DE6217"/>
    <w:rsid w:val="00E213D2"/>
    <w:rsid w:val="00E24E61"/>
    <w:rsid w:val="00E31FCD"/>
    <w:rsid w:val="00E53AE9"/>
    <w:rsid w:val="00E80261"/>
    <w:rsid w:val="00EA318D"/>
    <w:rsid w:val="00EB12C5"/>
    <w:rsid w:val="00EC04BB"/>
    <w:rsid w:val="00EF7708"/>
    <w:rsid w:val="00F423BF"/>
    <w:rsid w:val="00F56253"/>
    <w:rsid w:val="00F57F2A"/>
    <w:rsid w:val="00FB31C9"/>
    <w:rsid w:val="00FB704E"/>
    <w:rsid w:val="00FE5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0D0AA"/>
  <w15:chartTrackingRefBased/>
  <w15:docId w15:val="{008B332F-DB58-4B74-9883-42843204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lang w:val="en-US" w:eastAsia="en-US"/>
    </w:rPr>
  </w:style>
  <w:style w:type="paragraph" w:styleId="Heading1">
    <w:name w:val="heading 1"/>
    <w:basedOn w:val="Normal"/>
    <w:next w:val="Normal"/>
    <w:qFormat/>
    <w:pPr>
      <w:keepNext/>
      <w:spacing w:after="120" w:line="312" w:lineRule="auto"/>
      <w:outlineLvl w:val="0"/>
    </w:pPr>
    <w:rPr>
      <w:rFonts w:ascii="Arial" w:hAnsi="Arial"/>
      <w:b/>
      <w:sz w:val="22"/>
    </w:rPr>
  </w:style>
  <w:style w:type="paragraph" w:styleId="Heading2">
    <w:name w:val="heading 2"/>
    <w:basedOn w:val="Normal"/>
    <w:next w:val="Normal"/>
    <w:qFormat/>
    <w:pPr>
      <w:keepNext/>
      <w:outlineLvl w:val="1"/>
    </w:pPr>
    <w:rPr>
      <w:rFonts w:ascii="Book Antiqua" w:hAnsi="Book Antiqua"/>
      <w:b/>
      <w:sz w:val="20"/>
    </w:rPr>
  </w:style>
  <w:style w:type="paragraph" w:styleId="Heading3">
    <w:name w:val="heading 3"/>
    <w:basedOn w:val="Normal"/>
    <w:next w:val="Normal"/>
    <w:qFormat/>
    <w:pPr>
      <w:keepNext/>
      <w:widowControl/>
      <w:jc w:val="center"/>
      <w:outlineLvl w:val="2"/>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body1">
    <w:name w:val="body1"/>
    <w:rPr>
      <w:rFonts w:ascii="Verdana" w:hAnsi="Verdana"/>
      <w:sz w:val="18"/>
    </w:rPr>
  </w:style>
  <w:style w:type="paragraph" w:customStyle="1" w:styleId="body">
    <w:name w:val="body"/>
    <w:basedOn w:val="Normal"/>
    <w:pPr>
      <w:spacing w:before="100" w:after="100" w:line="270" w:lineRule="atLeast"/>
    </w:pPr>
    <w:rPr>
      <w:rFonts w:ascii="Verdana" w:hAnsi="Verdana"/>
      <w:sz w:val="15"/>
    </w:rPr>
  </w:style>
  <w:style w:type="character" w:customStyle="1" w:styleId="head1">
    <w:name w:val="head1"/>
    <w:rPr>
      <w:rFonts w:ascii="Arial" w:hAnsi="Arial"/>
      <w:sz w:val="27"/>
    </w:rPr>
  </w:style>
  <w:style w:type="character" w:styleId="PageNumber">
    <w:name w:val="page number"/>
    <w:rPr>
      <w:sz w:val="20"/>
    </w:rPr>
  </w:style>
  <w:style w:type="paragraph" w:styleId="Title">
    <w:name w:val="Title"/>
    <w:basedOn w:val="Normal"/>
    <w:qFormat/>
    <w:pPr>
      <w:jc w:val="center"/>
    </w:pPr>
    <w:rPr>
      <w:rFonts w:ascii="Arial" w:hAnsi="Arial"/>
      <w:sz w:val="28"/>
    </w:rPr>
  </w:style>
  <w:style w:type="paragraph" w:styleId="FootnoteText">
    <w:name w:val="footnote text"/>
    <w:basedOn w:val="Normal"/>
    <w:semiHidden/>
    <w:rPr>
      <w:sz w:val="20"/>
    </w:rPr>
  </w:style>
  <w:style w:type="character" w:styleId="FootnoteReference">
    <w:name w:val="footnote reference"/>
    <w:semiHidden/>
    <w:rPr>
      <w:sz w:val="20"/>
      <w:vertAlign w:val="superscript"/>
    </w:rPr>
  </w:style>
  <w:style w:type="paragraph" w:styleId="BodyText">
    <w:name w:val="Body Text"/>
    <w:basedOn w:val="Normal"/>
    <w:pPr>
      <w:widowControl/>
      <w:overflowPunct/>
      <w:autoSpaceDE/>
      <w:autoSpaceDN/>
      <w:adjustRightInd/>
      <w:textAlignment w:val="auto"/>
    </w:pPr>
    <w:rPr>
      <w:rFonts w:ascii="Arial" w:hAnsi="Arial"/>
      <w:sz w:val="20"/>
      <w:lang w:val="en-GB"/>
    </w:rPr>
  </w:style>
  <w:style w:type="paragraph" w:customStyle="1" w:styleId="Heading2-Text">
    <w:name w:val="Heading 2-Text"/>
    <w:basedOn w:val="Normal"/>
    <w:pPr>
      <w:widowControl/>
      <w:tabs>
        <w:tab w:val="left" w:pos="709"/>
      </w:tabs>
      <w:spacing w:before="120"/>
      <w:ind w:left="709"/>
    </w:pPr>
    <w:rPr>
      <w:rFonts w:ascii="Arial" w:hAnsi="Arial" w:cs="Arial"/>
      <w:sz w:val="22"/>
    </w:rPr>
  </w:style>
  <w:style w:type="paragraph" w:styleId="BalloonText">
    <w:name w:val="Balloon Text"/>
    <w:basedOn w:val="Normal"/>
    <w:semiHidden/>
    <w:rsid w:val="00595C7D"/>
    <w:rPr>
      <w:rFonts w:ascii="Tahoma" w:hAnsi="Tahoma" w:cs="Tahoma"/>
      <w:sz w:val="16"/>
      <w:szCs w:val="16"/>
    </w:rPr>
  </w:style>
  <w:style w:type="paragraph" w:customStyle="1" w:styleId="para2">
    <w:name w:val="para2"/>
    <w:basedOn w:val="Normal"/>
    <w:rsid w:val="00695B91"/>
    <w:pPr>
      <w:widowControl/>
      <w:overflowPunct/>
      <w:autoSpaceDE/>
      <w:autoSpaceDN/>
      <w:adjustRightInd/>
      <w:textAlignment w:val="auto"/>
    </w:pPr>
    <w:rPr>
      <w:rFonts w:ascii="Bookman Old Style" w:hAnsi="Bookman Old Style"/>
      <w:sz w:val="20"/>
      <w:lang w:val="en-GB" w:eastAsia="en-GB"/>
    </w:rPr>
  </w:style>
  <w:style w:type="paragraph" w:styleId="ListParagraph">
    <w:name w:val="List Paragraph"/>
    <w:basedOn w:val="Normal"/>
    <w:uiPriority w:val="34"/>
    <w:qFormat/>
    <w:rsid w:val="0058374D"/>
    <w:pPr>
      <w:ind w:left="720"/>
    </w:pPr>
  </w:style>
  <w:style w:type="character" w:customStyle="1" w:styleId="FooterChar">
    <w:name w:val="Footer Char"/>
    <w:basedOn w:val="DefaultParagraphFont"/>
    <w:link w:val="Footer"/>
    <w:uiPriority w:val="99"/>
    <w:rsid w:val="003A536A"/>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94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My%20Documents\ASP\VBWord\DOTs\HS.ST.01.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HS.ST.01.05</Template>
  <TotalTime>2</TotalTime>
  <Pages>2</Pages>
  <Words>541</Words>
  <Characters>2876</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Environmental Policy Statement</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Policy Statement</dc:title>
  <dc:subject/>
  <dc:creator>Dominik</dc:creator>
  <cp:keywords/>
  <cp:lastModifiedBy>Toni Kelly</cp:lastModifiedBy>
  <cp:revision>3</cp:revision>
  <cp:lastPrinted>2012-11-16T14:28:00Z</cp:lastPrinted>
  <dcterms:created xsi:type="dcterms:W3CDTF">2025-11-24T11:48:00Z</dcterms:created>
  <dcterms:modified xsi:type="dcterms:W3CDTF">2025-12-17T15:32:00Z</dcterms:modified>
</cp:coreProperties>
</file>